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96" w:rsidRDefault="00395183">
      <w:pPr>
        <w:pStyle w:val="Standard"/>
        <w:tabs>
          <w:tab w:val="left" w:pos="-142"/>
        </w:tabs>
        <w:spacing w:before="100" w:after="100" w:line="100" w:lineRule="atLeast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1532159</wp:posOffset>
            </wp:positionH>
            <wp:positionV relativeFrom="paragraph">
              <wp:posOffset>44997</wp:posOffset>
            </wp:positionV>
            <wp:extent cx="2706477" cy="960842"/>
            <wp:effectExtent l="0" t="0" r="0" b="0"/>
            <wp:wrapTopAndBottom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6477" cy="9608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7E96" w:rsidRDefault="00395183">
      <w:pPr>
        <w:pStyle w:val="Standard"/>
        <w:spacing w:before="100" w:after="10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Цены </w:t>
      </w:r>
      <w:r w:rsidR="00684BA1">
        <w:rPr>
          <w:rFonts w:ascii="Times New Roman" w:hAnsi="Times New Roman" w:cs="Times New Roman"/>
          <w:b/>
          <w:bCs/>
          <w:sz w:val="28"/>
          <w:szCs w:val="28"/>
        </w:rPr>
        <w:t>с 16.11.2019г. по 30.11</w:t>
      </w:r>
      <w:r>
        <w:rPr>
          <w:rFonts w:ascii="Times New Roman" w:hAnsi="Times New Roman" w:cs="Times New Roman"/>
          <w:b/>
          <w:bCs/>
          <w:sz w:val="28"/>
          <w:szCs w:val="28"/>
        </w:rPr>
        <w:t>.2019г.</w:t>
      </w:r>
    </w:p>
    <w:p w:rsidR="00DC7E96" w:rsidRDefault="00DC7E96">
      <w:pPr>
        <w:pStyle w:val="Standard"/>
        <w:tabs>
          <w:tab w:val="left" w:pos="-426"/>
          <w:tab w:val="left" w:pos="8789"/>
        </w:tabs>
        <w:spacing w:before="100" w:after="100" w:line="100" w:lineRule="atLeast"/>
        <w:ind w:left="-14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35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1984"/>
        <w:gridCol w:w="1984"/>
        <w:gridCol w:w="1985"/>
      </w:tblGrid>
      <w:tr w:rsidR="00DC7E96"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>
            <w:pPr>
              <w:pStyle w:val="Standard"/>
              <w:spacing w:after="0" w:line="100" w:lineRule="atLeast"/>
              <w:jc w:val="center"/>
            </w:pPr>
          </w:p>
          <w:p w:rsidR="00DC7E96" w:rsidRDefault="00DC7E96">
            <w:pPr>
              <w:pStyle w:val="Standard"/>
              <w:spacing w:after="0" w:line="10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>Этаж</w:t>
            </w:r>
          </w:p>
          <w:p w:rsidR="00DC7E96" w:rsidRDefault="00DC7E96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 xml:space="preserve">1 </w:t>
            </w:r>
            <w:proofErr w:type="spellStart"/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>к.кв</w:t>
            </w:r>
            <w:proofErr w:type="spellEnd"/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  <w:p w:rsidR="00DC7E96" w:rsidRDefault="00DC7E96">
            <w:pPr>
              <w:pStyle w:val="Standard"/>
              <w:spacing w:after="0" w:line="10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 xml:space="preserve">2 </w:t>
            </w:r>
            <w:proofErr w:type="spellStart"/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>к.кв</w:t>
            </w:r>
            <w:proofErr w:type="spellEnd"/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 xml:space="preserve">3 </w:t>
            </w:r>
            <w:proofErr w:type="spellStart"/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>к.кв</w:t>
            </w:r>
            <w:proofErr w:type="spellEnd"/>
            <w:r>
              <w:rPr>
                <w:rStyle w:val="1"/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</w:tr>
      <w:tr w:rsidR="00DC7E96"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  1 секция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4-12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69000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13-19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20-23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73000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78000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96"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  2 секция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68000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8-13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78000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72000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79000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74000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20-22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83000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81000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76000</w:t>
            </w:r>
          </w:p>
        </w:tc>
      </w:tr>
      <w:tr w:rsidR="00DC7E96"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  3 секция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69000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68000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8-13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76000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71000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75000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78000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73000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20-22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77000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79000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75000</w:t>
            </w:r>
          </w:p>
        </w:tc>
      </w:tr>
      <w:tr w:rsidR="00DC7E96"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  4 секция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69000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82000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73000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90000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8-13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75000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75000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78000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77000</w:t>
            </w:r>
          </w:p>
        </w:tc>
      </w:tr>
      <w:tr w:rsidR="00DC7E96"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DC7E96"/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20-22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85000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7E96"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proofErr w:type="spellStart"/>
            <w:r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>Пентхаус</w:t>
            </w:r>
            <w:proofErr w:type="spellEnd"/>
            <w:r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  (все секции)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140000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96" w:rsidRDefault="00395183">
            <w:pPr>
              <w:pStyle w:val="Standard"/>
              <w:spacing w:after="0" w:line="100" w:lineRule="atLeast"/>
              <w:jc w:val="center"/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C7E96" w:rsidRDefault="00395183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p w:rsidR="00DC7E96" w:rsidRDefault="00395183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*Акция «Дизайн-проект в по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дарок!» - действует при приобретении любой квартиры при 100% оплате;</w:t>
      </w:r>
    </w:p>
    <w:p w:rsidR="00DC7E96" w:rsidRDefault="00395183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Рассрочка при первоначальном взносе от 50% от стоимости квартиры до 01.</w:t>
      </w:r>
      <w:r w:rsidR="00684BA1">
        <w:rPr>
          <w:rFonts w:ascii="Times New Roman" w:hAnsi="Times New Roman" w:cs="Times New Roman"/>
          <w:b/>
          <w:bCs/>
        </w:rPr>
        <w:t>02</w:t>
      </w:r>
      <w:r>
        <w:rPr>
          <w:rFonts w:ascii="Times New Roman" w:hAnsi="Times New Roman" w:cs="Times New Roman"/>
          <w:b/>
          <w:bCs/>
        </w:rPr>
        <w:t>.</w:t>
      </w:r>
      <w:r w:rsidR="00684BA1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г. возможна с удорожанием на 1000 рублей к стоимости квадратного метра;</w:t>
      </w:r>
    </w:p>
    <w:p w:rsidR="00DC7E96" w:rsidRDefault="00395183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Рассрочка при первоначальном взносе от 50</w:t>
      </w:r>
      <w:r w:rsidR="00684BA1">
        <w:rPr>
          <w:rFonts w:ascii="Times New Roman" w:hAnsi="Times New Roman" w:cs="Times New Roman"/>
          <w:b/>
          <w:bCs/>
        </w:rPr>
        <w:t>% от стоимости квартиры до 01.04</w:t>
      </w:r>
      <w:r>
        <w:rPr>
          <w:rFonts w:ascii="Times New Roman" w:hAnsi="Times New Roman" w:cs="Times New Roman"/>
          <w:b/>
          <w:bCs/>
        </w:rPr>
        <w:t>.20г. возможна с удорожанием на 2000 рублей к стоимости квадратного метра.</w:t>
      </w:r>
    </w:p>
    <w:p w:rsidR="00DC7E96" w:rsidRDefault="00DC7E96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DC7E96" w:rsidRDefault="00395183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Ипотека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18"/>
          <w:szCs w:val="18"/>
        </w:rPr>
        <w:t>ДОМ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Ф,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BA1">
        <w:rPr>
          <w:rFonts w:ascii="Times New Roman" w:hAnsi="Times New Roman" w:cs="Times New Roman"/>
          <w:bCs/>
          <w:sz w:val="18"/>
          <w:szCs w:val="18"/>
        </w:rPr>
        <w:t xml:space="preserve">ВТБ, КБ "Центр-Инвест", </w:t>
      </w:r>
      <w:r>
        <w:rPr>
          <w:rFonts w:ascii="Times New Roman" w:hAnsi="Times New Roman" w:cs="Times New Roman"/>
          <w:bCs/>
          <w:sz w:val="18"/>
          <w:szCs w:val="18"/>
        </w:rPr>
        <w:t>ТРАНСКАПИТАЛ БАНК.</w:t>
      </w:r>
    </w:p>
    <w:p w:rsidR="00DC7E96" w:rsidRDefault="00395183">
      <w:pPr>
        <w:pStyle w:val="Standard"/>
      </w:pPr>
      <w:r>
        <w:rPr>
          <w:rFonts w:ascii="Times New Roman" w:hAnsi="Times New Roman" w:cs="Times New Roman"/>
          <w:bCs/>
          <w:sz w:val="20"/>
          <w:szCs w:val="20"/>
        </w:rPr>
        <w:t>В других банках возможна индивидуальная аккредитация.</w:t>
      </w:r>
    </w:p>
    <w:sectPr w:rsidR="00DC7E96">
      <w:pgSz w:w="11906" w:h="16838"/>
      <w:pgMar w:top="284" w:right="850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E6" w:rsidRDefault="00ED69E6">
      <w:pPr>
        <w:spacing w:after="0" w:line="240" w:lineRule="auto"/>
      </w:pPr>
      <w:r>
        <w:separator/>
      </w:r>
    </w:p>
  </w:endnote>
  <w:endnote w:type="continuationSeparator" w:id="0">
    <w:p w:rsidR="00ED69E6" w:rsidRDefault="00ED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E6" w:rsidRDefault="00ED69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D69E6" w:rsidRDefault="00ED6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7E96"/>
    <w:rsid w:val="0011481F"/>
    <w:rsid w:val="00395183"/>
    <w:rsid w:val="00684BA1"/>
    <w:rsid w:val="00766429"/>
    <w:rsid w:val="00DC7E96"/>
    <w:rsid w:val="00E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cs="F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">
    <w:name w:val="Основной шрифт абзаца3"/>
  </w:style>
  <w:style w:type="character" w:customStyle="1" w:styleId="1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cs="F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">
    <w:name w:val="Основной шрифт абзаца3"/>
  </w:style>
  <w:style w:type="character" w:customStyle="1" w:styleId="1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2019-11-19T09:04:00Z</cp:lastPrinted>
  <dcterms:created xsi:type="dcterms:W3CDTF">2019-10-02T14:53:00Z</dcterms:created>
  <dcterms:modified xsi:type="dcterms:W3CDTF">2019-11-19T09:05:00Z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